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0F" w:rsidRPr="006A7280" w:rsidRDefault="00127181">
      <w:pPr>
        <w:rPr>
          <w:rFonts w:ascii="Arial" w:hAnsi="Arial" w:cs="Arial"/>
          <w:sz w:val="20"/>
          <w:szCs w:val="20"/>
        </w:rPr>
      </w:pPr>
      <w:r w:rsidRPr="006A7280">
        <w:rPr>
          <w:rFonts w:ascii="Arial" w:hAnsi="Arial" w:cs="Arial"/>
          <w:sz w:val="20"/>
          <w:szCs w:val="20"/>
        </w:rPr>
        <w:t>Formulier voor het bepalen van het eindcijfer</w:t>
      </w:r>
    </w:p>
    <w:p w:rsidR="00127181" w:rsidRPr="006A7280" w:rsidRDefault="00127181">
      <w:pPr>
        <w:rPr>
          <w:rFonts w:ascii="Arial" w:hAnsi="Arial" w:cs="Arial"/>
          <w:sz w:val="20"/>
          <w:szCs w:val="20"/>
        </w:rPr>
      </w:pPr>
      <w:r w:rsidRPr="006A7280">
        <w:rPr>
          <w:rFonts w:ascii="Arial" w:hAnsi="Arial" w:cs="Arial"/>
          <w:sz w:val="20"/>
          <w:szCs w:val="20"/>
        </w:rPr>
        <w:t xml:space="preserve">Het totaal aantal punten wordt berekend door de score van het practicum op te tellen bij de score van de toets. Daarna kan er afgelezen worden wat het eindcijfer is. Groep 7 en groep 8 hebben een aparte normering. </w:t>
      </w:r>
    </w:p>
    <w:tbl>
      <w:tblPr>
        <w:tblStyle w:val="Tabelraster"/>
        <w:tblW w:w="0" w:type="auto"/>
        <w:tblLook w:val="04A0" w:firstRow="1" w:lastRow="0" w:firstColumn="1" w:lastColumn="0" w:noHBand="0" w:noVBand="1"/>
      </w:tblPr>
      <w:tblGrid>
        <w:gridCol w:w="3070"/>
        <w:gridCol w:w="3071"/>
        <w:gridCol w:w="3071"/>
      </w:tblGrid>
      <w:tr w:rsidR="0028220F" w:rsidRPr="006A7280" w:rsidTr="0028220F">
        <w:tc>
          <w:tcPr>
            <w:tcW w:w="3070" w:type="dxa"/>
          </w:tcPr>
          <w:p w:rsidR="0028220F" w:rsidRPr="006A7280" w:rsidRDefault="00127181">
            <w:pPr>
              <w:rPr>
                <w:rFonts w:ascii="Arial" w:hAnsi="Arial" w:cs="Arial"/>
                <w:sz w:val="20"/>
                <w:szCs w:val="20"/>
              </w:rPr>
            </w:pPr>
            <w:r w:rsidRPr="006A7280">
              <w:rPr>
                <w:rFonts w:ascii="Arial" w:hAnsi="Arial" w:cs="Arial"/>
                <w:sz w:val="20"/>
                <w:szCs w:val="20"/>
              </w:rPr>
              <w:t>Totaal a</w:t>
            </w:r>
            <w:r w:rsidR="0028220F" w:rsidRPr="006A7280">
              <w:rPr>
                <w:rFonts w:ascii="Arial" w:hAnsi="Arial" w:cs="Arial"/>
                <w:sz w:val="20"/>
                <w:szCs w:val="20"/>
              </w:rPr>
              <w:t>antal punten</w:t>
            </w:r>
          </w:p>
        </w:tc>
        <w:tc>
          <w:tcPr>
            <w:tcW w:w="3071" w:type="dxa"/>
          </w:tcPr>
          <w:p w:rsidR="0028220F" w:rsidRPr="006A7280" w:rsidRDefault="0028220F" w:rsidP="0028220F">
            <w:pPr>
              <w:rPr>
                <w:rFonts w:ascii="Arial" w:hAnsi="Arial" w:cs="Arial"/>
                <w:sz w:val="20"/>
                <w:szCs w:val="20"/>
              </w:rPr>
            </w:pPr>
            <w:r w:rsidRPr="006A7280">
              <w:rPr>
                <w:rFonts w:ascii="Arial" w:hAnsi="Arial" w:cs="Arial"/>
                <w:sz w:val="20"/>
                <w:szCs w:val="20"/>
              </w:rPr>
              <w:t xml:space="preserve">Cijfer groep 7 </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Cijfer groep 8</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3</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4</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1,2</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1,1</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5</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1,5</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1,3</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6</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1,8</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1,6</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7</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2,1</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1,9</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8</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2,4</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2,1</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9</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2,7</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2,4</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10</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3</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2,6</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11</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3,3</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2,9</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12</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3,6</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3,2</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13</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4</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3,4</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14</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4,3</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3,7</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15</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4,6</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4</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16</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4,9</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4,2</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17</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5,2</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4,5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18</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5,5</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4,7</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19</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5,9</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20</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6,3</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5,2</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21</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6,6</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5,5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22</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7</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6</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23</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7,4</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6,5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24</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7,8</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7</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25</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8,1</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7,5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26</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8,5</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8</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27</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8,9</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8,5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28</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9,3</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9</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29</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9,6</w:t>
            </w:r>
          </w:p>
        </w:tc>
        <w:tc>
          <w:tcPr>
            <w:tcW w:w="3071" w:type="dxa"/>
          </w:tcPr>
          <w:p w:rsidR="0028220F" w:rsidRPr="006A7280" w:rsidRDefault="00127181">
            <w:pPr>
              <w:rPr>
                <w:rFonts w:ascii="Arial" w:hAnsi="Arial" w:cs="Arial"/>
                <w:sz w:val="20"/>
                <w:szCs w:val="20"/>
              </w:rPr>
            </w:pPr>
            <w:r w:rsidRPr="006A7280">
              <w:rPr>
                <w:rFonts w:ascii="Arial" w:hAnsi="Arial" w:cs="Arial"/>
                <w:sz w:val="20"/>
                <w:szCs w:val="20"/>
              </w:rPr>
              <w:t>9,5</w:t>
            </w:r>
          </w:p>
        </w:tc>
      </w:tr>
      <w:tr w:rsidR="0028220F" w:rsidRPr="006A7280" w:rsidTr="0028220F">
        <w:tc>
          <w:tcPr>
            <w:tcW w:w="3070" w:type="dxa"/>
          </w:tcPr>
          <w:p w:rsidR="0028220F" w:rsidRPr="006A7280" w:rsidRDefault="0028220F">
            <w:pPr>
              <w:rPr>
                <w:rFonts w:ascii="Arial" w:hAnsi="Arial" w:cs="Arial"/>
                <w:sz w:val="20"/>
                <w:szCs w:val="20"/>
              </w:rPr>
            </w:pPr>
            <w:r w:rsidRPr="006A7280">
              <w:rPr>
                <w:rFonts w:ascii="Arial" w:hAnsi="Arial" w:cs="Arial"/>
                <w:sz w:val="20"/>
                <w:szCs w:val="20"/>
              </w:rPr>
              <w:t>30</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10</w:t>
            </w:r>
          </w:p>
        </w:tc>
        <w:tc>
          <w:tcPr>
            <w:tcW w:w="3071" w:type="dxa"/>
          </w:tcPr>
          <w:p w:rsidR="0028220F" w:rsidRPr="006A7280" w:rsidRDefault="0028220F">
            <w:pPr>
              <w:rPr>
                <w:rFonts w:ascii="Arial" w:hAnsi="Arial" w:cs="Arial"/>
                <w:sz w:val="20"/>
                <w:szCs w:val="20"/>
              </w:rPr>
            </w:pPr>
            <w:r w:rsidRPr="006A7280">
              <w:rPr>
                <w:rFonts w:ascii="Arial" w:hAnsi="Arial" w:cs="Arial"/>
                <w:sz w:val="20"/>
                <w:szCs w:val="20"/>
              </w:rPr>
              <w:t>10</w:t>
            </w:r>
          </w:p>
        </w:tc>
      </w:tr>
    </w:tbl>
    <w:p w:rsidR="0028220F" w:rsidRPr="006A7280" w:rsidRDefault="00127181" w:rsidP="006A7280">
      <w:pPr>
        <w:pStyle w:val="Geenafstand"/>
        <w:rPr>
          <w:rFonts w:ascii="Arial" w:hAnsi="Arial" w:cs="Arial"/>
          <w:sz w:val="20"/>
          <w:szCs w:val="20"/>
        </w:rPr>
      </w:pPr>
      <w:r w:rsidRPr="006A7280">
        <w:rPr>
          <w:rFonts w:ascii="Arial" w:hAnsi="Arial" w:cs="Arial"/>
          <w:sz w:val="20"/>
          <w:szCs w:val="20"/>
        </w:rPr>
        <w:t>Linker</w:t>
      </w:r>
      <w:r w:rsidR="006A7280" w:rsidRPr="006A7280">
        <w:rPr>
          <w:rFonts w:ascii="Arial" w:hAnsi="Arial" w:cs="Arial"/>
          <w:sz w:val="20"/>
          <w:szCs w:val="20"/>
        </w:rPr>
        <w:t xml:space="preserve"> </w:t>
      </w:r>
      <w:r w:rsidRPr="006A7280">
        <w:rPr>
          <w:rFonts w:ascii="Arial" w:hAnsi="Arial" w:cs="Arial"/>
          <w:sz w:val="20"/>
          <w:szCs w:val="20"/>
        </w:rPr>
        <w:t>kolom:</w:t>
      </w:r>
      <w:r w:rsidR="006A7280" w:rsidRPr="006A7280">
        <w:rPr>
          <w:rFonts w:ascii="Arial" w:hAnsi="Arial" w:cs="Arial"/>
          <w:sz w:val="20"/>
          <w:szCs w:val="20"/>
        </w:rPr>
        <w:t xml:space="preserve"> totaal aantal punten te behalen tijdens het practicum en de toets.</w:t>
      </w:r>
    </w:p>
    <w:p w:rsidR="006A7280" w:rsidRPr="006A7280" w:rsidRDefault="006A7280" w:rsidP="006A7280">
      <w:pPr>
        <w:pStyle w:val="Geenafstand"/>
        <w:rPr>
          <w:rFonts w:ascii="Arial" w:hAnsi="Arial" w:cs="Arial"/>
          <w:sz w:val="20"/>
          <w:szCs w:val="20"/>
        </w:rPr>
      </w:pPr>
      <w:r w:rsidRPr="006A7280">
        <w:rPr>
          <w:rFonts w:ascii="Arial" w:hAnsi="Arial" w:cs="Arial"/>
          <w:sz w:val="20"/>
          <w:szCs w:val="20"/>
        </w:rPr>
        <w:t xml:space="preserve">Middelste kolom: eindcijfers bij het totaal aantal punten </w:t>
      </w:r>
      <w:r>
        <w:rPr>
          <w:rFonts w:ascii="Arial" w:hAnsi="Arial" w:cs="Arial"/>
          <w:sz w:val="20"/>
          <w:szCs w:val="20"/>
        </w:rPr>
        <w:t>voor groep 7.</w:t>
      </w:r>
    </w:p>
    <w:p w:rsidR="006A7280" w:rsidRPr="006A7280" w:rsidRDefault="006A7280" w:rsidP="006A7280">
      <w:pPr>
        <w:pStyle w:val="Geenafstand"/>
        <w:rPr>
          <w:rFonts w:ascii="Arial" w:hAnsi="Arial" w:cs="Arial"/>
          <w:sz w:val="20"/>
          <w:szCs w:val="20"/>
        </w:rPr>
      </w:pPr>
      <w:r w:rsidRPr="006A7280">
        <w:rPr>
          <w:rFonts w:ascii="Arial" w:hAnsi="Arial" w:cs="Arial"/>
          <w:sz w:val="20"/>
          <w:szCs w:val="20"/>
        </w:rPr>
        <w:t>Rechter kolom: eindcijfers bij het totaal aantal punten voor groep 8</w:t>
      </w:r>
      <w:r>
        <w:rPr>
          <w:rFonts w:ascii="Arial" w:hAnsi="Arial" w:cs="Arial"/>
          <w:sz w:val="20"/>
          <w:szCs w:val="20"/>
        </w:rPr>
        <w:t>.</w:t>
      </w:r>
      <w:bookmarkStart w:id="0" w:name="_GoBack"/>
      <w:bookmarkEnd w:id="0"/>
    </w:p>
    <w:sectPr w:rsidR="006A7280" w:rsidRPr="006A7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0F"/>
    <w:rsid w:val="00127181"/>
    <w:rsid w:val="0028220F"/>
    <w:rsid w:val="006A7280"/>
    <w:rsid w:val="00797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8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A72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8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A7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dc:creator>
  <cp:lastModifiedBy>Dewi' ♥</cp:lastModifiedBy>
  <cp:revision>2</cp:revision>
  <dcterms:created xsi:type="dcterms:W3CDTF">2018-01-24T23:04:00Z</dcterms:created>
  <dcterms:modified xsi:type="dcterms:W3CDTF">2018-01-24T23:04:00Z</dcterms:modified>
</cp:coreProperties>
</file>